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54C" w:rsidRPr="001260A2" w:rsidRDefault="0090454C" w:rsidP="0090454C">
      <w:pPr>
        <w:spacing w:before="38"/>
        <w:ind w:left="18" w:right="148"/>
        <w:jc w:val="center"/>
        <w:rPr>
          <w:sz w:val="28"/>
          <w:szCs w:val="28"/>
        </w:rPr>
      </w:pPr>
      <w:r w:rsidRPr="001260A2">
        <w:rPr>
          <w:sz w:val="28"/>
          <w:szCs w:val="28"/>
        </w:rPr>
        <w:t>О</w:t>
      </w:r>
      <w:r w:rsidRPr="001260A2">
        <w:rPr>
          <w:spacing w:val="-13"/>
          <w:sz w:val="28"/>
          <w:szCs w:val="28"/>
        </w:rPr>
        <w:t xml:space="preserve"> </w:t>
      </w:r>
      <w:r w:rsidR="001260A2">
        <w:rPr>
          <w:sz w:val="28"/>
          <w:szCs w:val="28"/>
        </w:rPr>
        <w:t xml:space="preserve">рецензировании </w:t>
      </w:r>
      <w:r w:rsidR="001260A2" w:rsidRPr="001260A2">
        <w:rPr>
          <w:sz w:val="28"/>
          <w:szCs w:val="28"/>
        </w:rPr>
        <w:t>научных</w:t>
      </w:r>
      <w:r w:rsidR="001260A2" w:rsidRPr="001260A2">
        <w:rPr>
          <w:spacing w:val="-16"/>
          <w:sz w:val="28"/>
          <w:szCs w:val="28"/>
        </w:rPr>
        <w:t xml:space="preserve"> </w:t>
      </w:r>
      <w:r w:rsidR="001260A2" w:rsidRPr="001260A2">
        <w:rPr>
          <w:sz w:val="28"/>
          <w:szCs w:val="28"/>
        </w:rPr>
        <w:t>статей</w:t>
      </w:r>
      <w:r w:rsidR="001260A2" w:rsidRPr="001260A2">
        <w:rPr>
          <w:spacing w:val="-13"/>
          <w:sz w:val="28"/>
          <w:szCs w:val="28"/>
        </w:rPr>
        <w:t xml:space="preserve"> </w:t>
      </w:r>
      <w:r w:rsidR="001260A2" w:rsidRPr="001260A2">
        <w:rPr>
          <w:sz w:val="28"/>
          <w:szCs w:val="28"/>
        </w:rPr>
        <w:t>в</w:t>
      </w:r>
      <w:r w:rsidR="001260A2" w:rsidRPr="001260A2">
        <w:rPr>
          <w:spacing w:val="-12"/>
          <w:sz w:val="28"/>
          <w:szCs w:val="28"/>
        </w:rPr>
        <w:t xml:space="preserve"> </w:t>
      </w:r>
      <w:r w:rsidR="001260A2" w:rsidRPr="001260A2">
        <w:rPr>
          <w:spacing w:val="-2"/>
          <w:sz w:val="28"/>
          <w:szCs w:val="28"/>
        </w:rPr>
        <w:t>журнале</w:t>
      </w:r>
    </w:p>
    <w:p w:rsidR="009A2065" w:rsidRPr="001260A2" w:rsidRDefault="0090454C" w:rsidP="0090454C">
      <w:pPr>
        <w:rPr>
          <w:sz w:val="28"/>
          <w:szCs w:val="28"/>
        </w:rPr>
      </w:pPr>
      <w:r w:rsidRPr="001260A2">
        <w:rPr>
          <w:sz w:val="28"/>
          <w:szCs w:val="28"/>
        </w:rPr>
        <w:t xml:space="preserve">  </w:t>
      </w:r>
      <w:r w:rsidR="003459F2">
        <w:rPr>
          <w:sz w:val="28"/>
          <w:szCs w:val="28"/>
        </w:rPr>
        <w:t xml:space="preserve">                     </w:t>
      </w:r>
      <w:r w:rsidRPr="001260A2">
        <w:rPr>
          <w:sz w:val="28"/>
          <w:szCs w:val="28"/>
        </w:rPr>
        <w:t xml:space="preserve"> «Экономический</w:t>
      </w:r>
      <w:r w:rsidRPr="001260A2">
        <w:rPr>
          <w:spacing w:val="-12"/>
          <w:sz w:val="28"/>
          <w:szCs w:val="28"/>
        </w:rPr>
        <w:t xml:space="preserve"> </w:t>
      </w:r>
      <w:r w:rsidRPr="001260A2">
        <w:rPr>
          <w:sz w:val="28"/>
          <w:szCs w:val="28"/>
        </w:rPr>
        <w:t>вестник</w:t>
      </w:r>
      <w:r w:rsidRPr="001260A2">
        <w:rPr>
          <w:spacing w:val="-12"/>
          <w:sz w:val="28"/>
          <w:szCs w:val="28"/>
        </w:rPr>
        <w:t xml:space="preserve"> </w:t>
      </w:r>
      <w:r w:rsidRPr="001260A2">
        <w:rPr>
          <w:sz w:val="28"/>
          <w:szCs w:val="28"/>
        </w:rPr>
        <w:t>Республики</w:t>
      </w:r>
      <w:r w:rsidRPr="001260A2">
        <w:rPr>
          <w:spacing w:val="-12"/>
          <w:sz w:val="28"/>
          <w:szCs w:val="28"/>
        </w:rPr>
        <w:t xml:space="preserve"> </w:t>
      </w:r>
      <w:r w:rsidRPr="001260A2">
        <w:rPr>
          <w:sz w:val="28"/>
          <w:szCs w:val="28"/>
        </w:rPr>
        <w:t>Татарстан»</w:t>
      </w:r>
    </w:p>
    <w:p w:rsidR="0090454C" w:rsidRPr="001260A2" w:rsidRDefault="0090454C" w:rsidP="0090454C">
      <w:pPr>
        <w:rPr>
          <w:sz w:val="28"/>
          <w:szCs w:val="28"/>
        </w:rPr>
      </w:pPr>
    </w:p>
    <w:p w:rsidR="0090454C" w:rsidRDefault="0090454C" w:rsidP="0090454C">
      <w:pPr>
        <w:rPr>
          <w:sz w:val="24"/>
          <w:szCs w:val="24"/>
        </w:rPr>
      </w:pPr>
    </w:p>
    <w:p w:rsidR="003459F2" w:rsidRDefault="0090454C" w:rsidP="003459F2">
      <w:pPr>
        <w:widowControl/>
        <w:autoSpaceDE/>
        <w:autoSpaceDN/>
        <w:spacing w:after="5" w:line="360" w:lineRule="auto"/>
        <w:ind w:firstLine="708"/>
        <w:jc w:val="both"/>
        <w:rPr>
          <w:color w:val="FF0000"/>
          <w:sz w:val="28"/>
          <w:szCs w:val="28"/>
          <w:lang w:eastAsia="ru-RU"/>
        </w:rPr>
      </w:pPr>
      <w:r w:rsidRPr="000363DD">
        <w:rPr>
          <w:color w:val="000000"/>
          <w:sz w:val="28"/>
          <w:szCs w:val="28"/>
          <w:lang w:eastAsia="ru-RU"/>
        </w:rPr>
        <w:t>1</w:t>
      </w:r>
      <w:r w:rsidRPr="0090454C">
        <w:rPr>
          <w:color w:val="000000"/>
          <w:sz w:val="28"/>
          <w:szCs w:val="28"/>
          <w:lang w:eastAsia="ru-RU"/>
        </w:rPr>
        <w:t xml:space="preserve">.1. </w:t>
      </w:r>
      <w:r w:rsidRPr="0098009D">
        <w:rPr>
          <w:color w:val="000000"/>
          <w:sz w:val="28"/>
          <w:szCs w:val="28"/>
          <w:lang w:eastAsia="ru-RU"/>
        </w:rPr>
        <w:t xml:space="preserve">Статья принимается к рассмотрению только при условии, что она соответствует требованиям к авторским оригиналам статей (материалов), размещенным </w:t>
      </w:r>
      <w:r w:rsidRPr="0098009D">
        <w:rPr>
          <w:sz w:val="28"/>
          <w:szCs w:val="28"/>
          <w:lang w:eastAsia="ru-RU"/>
        </w:rPr>
        <w:t>на сайте</w:t>
      </w:r>
      <w:r w:rsidR="0098009D" w:rsidRPr="0098009D">
        <w:rPr>
          <w:sz w:val="28"/>
          <w:szCs w:val="28"/>
          <w:lang w:eastAsia="ru-RU"/>
        </w:rPr>
        <w:t xml:space="preserve"> </w:t>
      </w:r>
      <w:r w:rsidR="0098009D" w:rsidRPr="0098009D">
        <w:rPr>
          <w:color w:val="3C4052"/>
          <w:sz w:val="30"/>
          <w:szCs w:val="30"/>
          <w:shd w:val="clear" w:color="auto" w:fill="FFFFFF"/>
        </w:rPr>
        <w:t>Обособленного структурного подразделения государственного научного бюджетного учреждения «Академия наук Республики Татарстан» «Центр перспективных экономических исследований Академии наук Республики Татарстан»</w:t>
      </w:r>
      <w:r w:rsidRPr="0098009D">
        <w:rPr>
          <w:color w:val="FF0000"/>
          <w:sz w:val="28"/>
          <w:szCs w:val="28"/>
          <w:lang w:eastAsia="ru-RU"/>
        </w:rPr>
        <w:t xml:space="preserve"> </w:t>
      </w:r>
      <w:hyperlink r:id="rId5" w:history="1">
        <w:r w:rsidR="003459F2" w:rsidRPr="00605BBB">
          <w:rPr>
            <w:rStyle w:val="a4"/>
            <w:sz w:val="28"/>
            <w:szCs w:val="28"/>
            <w:lang w:eastAsia="ru-RU"/>
          </w:rPr>
          <w:t>https://cpei.tatarstan.ru</w:t>
        </w:r>
      </w:hyperlink>
    </w:p>
    <w:p w:rsidR="0090454C" w:rsidRPr="000363DD" w:rsidRDefault="0090454C" w:rsidP="003459F2">
      <w:pPr>
        <w:widowControl/>
        <w:autoSpaceDE/>
        <w:autoSpaceDN/>
        <w:spacing w:after="5" w:line="360" w:lineRule="auto"/>
        <w:jc w:val="both"/>
        <w:rPr>
          <w:color w:val="000000"/>
          <w:sz w:val="28"/>
          <w:szCs w:val="28"/>
          <w:lang w:eastAsia="ru-RU"/>
        </w:rPr>
      </w:pPr>
      <w:r w:rsidRPr="0090454C">
        <w:rPr>
          <w:color w:val="000000"/>
          <w:sz w:val="28"/>
          <w:szCs w:val="28"/>
          <w:lang w:eastAsia="ru-RU"/>
        </w:rPr>
        <w:tab/>
      </w:r>
      <w:r w:rsidRPr="000363DD">
        <w:rPr>
          <w:color w:val="000000"/>
          <w:sz w:val="28"/>
          <w:szCs w:val="28"/>
          <w:lang w:eastAsia="ru-RU"/>
        </w:rPr>
        <w:t>1</w:t>
      </w:r>
      <w:r w:rsidRPr="0090454C">
        <w:rPr>
          <w:color w:val="000000"/>
          <w:sz w:val="28"/>
          <w:szCs w:val="28"/>
          <w:lang w:eastAsia="ru-RU"/>
        </w:rPr>
        <w:t>.2. Рецензирование организуется редакцией журнала «Экономический вестник Республики Татарстан»</w:t>
      </w:r>
      <w:r w:rsidRPr="000363DD">
        <w:rPr>
          <w:color w:val="000000"/>
          <w:sz w:val="28"/>
          <w:szCs w:val="28"/>
          <w:lang w:eastAsia="ru-RU"/>
        </w:rPr>
        <w:t>.</w:t>
      </w:r>
    </w:p>
    <w:p w:rsidR="0090454C" w:rsidRPr="0090454C" w:rsidRDefault="0090454C" w:rsidP="000363DD">
      <w:pPr>
        <w:widowControl/>
        <w:autoSpaceDE/>
        <w:autoSpaceDN/>
        <w:spacing w:after="5" w:line="360" w:lineRule="auto"/>
        <w:jc w:val="both"/>
        <w:rPr>
          <w:color w:val="000000"/>
          <w:sz w:val="28"/>
          <w:szCs w:val="28"/>
          <w:lang w:eastAsia="ru-RU"/>
        </w:rPr>
      </w:pPr>
      <w:r w:rsidRPr="0090454C">
        <w:rPr>
          <w:color w:val="000000"/>
          <w:sz w:val="28"/>
          <w:szCs w:val="28"/>
          <w:lang w:eastAsia="ru-RU"/>
        </w:rPr>
        <w:tab/>
      </w:r>
      <w:r w:rsidRPr="000363DD">
        <w:rPr>
          <w:color w:val="000000"/>
          <w:sz w:val="28"/>
          <w:szCs w:val="28"/>
          <w:lang w:eastAsia="ru-RU"/>
        </w:rPr>
        <w:t>1</w:t>
      </w:r>
      <w:r w:rsidRPr="0090454C">
        <w:rPr>
          <w:color w:val="000000"/>
          <w:sz w:val="28"/>
          <w:szCs w:val="28"/>
          <w:lang w:eastAsia="ru-RU"/>
        </w:rPr>
        <w:t>.3. Для проведения рецензирования рукописей статей в качестве рецензентов могут привлекаться как члены редакционной коллегии издания «Экономический вестник Республики Татарстан», так и высококвалифицированные ученые и специалисты других организаций и предприятий, обладающие профессиональными знаниями и опытом работы по конкретному научному направлению.</w:t>
      </w:r>
    </w:p>
    <w:p w:rsidR="0090454C" w:rsidRPr="0090454C" w:rsidRDefault="0090454C" w:rsidP="000363DD">
      <w:pPr>
        <w:widowControl/>
        <w:autoSpaceDE/>
        <w:autoSpaceDN/>
        <w:spacing w:after="5" w:line="360" w:lineRule="auto"/>
        <w:jc w:val="both"/>
        <w:rPr>
          <w:color w:val="000000"/>
          <w:sz w:val="28"/>
          <w:szCs w:val="28"/>
          <w:lang w:eastAsia="ru-RU"/>
        </w:rPr>
      </w:pPr>
      <w:r w:rsidRPr="0090454C">
        <w:rPr>
          <w:color w:val="000000"/>
          <w:sz w:val="28"/>
          <w:szCs w:val="28"/>
          <w:lang w:eastAsia="ru-RU"/>
        </w:rPr>
        <w:tab/>
      </w:r>
      <w:r w:rsidRPr="000363DD">
        <w:rPr>
          <w:color w:val="000000"/>
          <w:sz w:val="28"/>
          <w:szCs w:val="28"/>
          <w:lang w:eastAsia="ru-RU"/>
        </w:rPr>
        <w:t>1</w:t>
      </w:r>
      <w:r w:rsidRPr="0090454C">
        <w:rPr>
          <w:color w:val="000000"/>
          <w:sz w:val="28"/>
          <w:szCs w:val="28"/>
          <w:lang w:eastAsia="ru-RU"/>
        </w:rPr>
        <w:t>.4. Рецензенты уведомляются о том, что присланные им рукописи являются собственностью авторов и относятся к сведениям, не подлежащим разглашению. Рецензентам не разрешается делать копии статей для своих нужд. Нарушение конфиденциальности возможно только в случае заявления рецензента о недостоверности или фальсификации материалов, изложенных в статье.</w:t>
      </w:r>
    </w:p>
    <w:p w:rsidR="0090454C" w:rsidRPr="0090454C" w:rsidRDefault="0090454C" w:rsidP="000363DD">
      <w:pPr>
        <w:widowControl/>
        <w:autoSpaceDE/>
        <w:autoSpaceDN/>
        <w:spacing w:after="5" w:line="360" w:lineRule="auto"/>
        <w:jc w:val="both"/>
        <w:rPr>
          <w:color w:val="000000"/>
          <w:sz w:val="28"/>
          <w:szCs w:val="28"/>
          <w:lang w:eastAsia="ru-RU"/>
        </w:rPr>
      </w:pPr>
      <w:r w:rsidRPr="0090454C">
        <w:rPr>
          <w:color w:val="000000"/>
          <w:sz w:val="28"/>
          <w:szCs w:val="28"/>
          <w:lang w:eastAsia="ru-RU"/>
        </w:rPr>
        <w:tab/>
      </w:r>
      <w:r w:rsidRPr="000363DD">
        <w:rPr>
          <w:color w:val="000000"/>
          <w:sz w:val="28"/>
          <w:szCs w:val="28"/>
          <w:lang w:eastAsia="ru-RU"/>
        </w:rPr>
        <w:t>1</w:t>
      </w:r>
      <w:r w:rsidRPr="0090454C">
        <w:rPr>
          <w:color w:val="000000"/>
          <w:sz w:val="28"/>
          <w:szCs w:val="28"/>
          <w:lang w:eastAsia="ru-RU"/>
        </w:rPr>
        <w:t xml:space="preserve">.5. Каждая научная статья должна иметь рецензию. Рецензентами статей аспирантов и соискателей ученых степеней кандидатов наук могут быть доктора или кандидаты наук, являющиеся специалистами соответствующего научного профиля. Рецензентами статей кандидатов наук, докторантов и соискателей ученых степеней докторов наук должны быть доктора наук, являющиеся специалистами соответствующего научного профиля. </w:t>
      </w:r>
    </w:p>
    <w:p w:rsidR="001260A2" w:rsidRPr="003C0C94" w:rsidRDefault="0090454C" w:rsidP="000363DD">
      <w:pPr>
        <w:pStyle w:val="a3"/>
        <w:tabs>
          <w:tab w:val="left" w:pos="745"/>
        </w:tabs>
        <w:spacing w:line="360" w:lineRule="auto"/>
        <w:ind w:left="55"/>
        <w:rPr>
          <w:sz w:val="28"/>
          <w:szCs w:val="28"/>
          <w:lang w:eastAsia="ru-RU"/>
        </w:rPr>
      </w:pPr>
      <w:r w:rsidRPr="0090454C">
        <w:rPr>
          <w:color w:val="000000"/>
          <w:sz w:val="28"/>
          <w:szCs w:val="28"/>
          <w:lang w:eastAsia="ru-RU"/>
        </w:rPr>
        <w:lastRenderedPageBreak/>
        <w:tab/>
      </w:r>
      <w:r w:rsidRPr="000363DD">
        <w:rPr>
          <w:color w:val="000000"/>
          <w:sz w:val="28"/>
          <w:szCs w:val="28"/>
          <w:lang w:eastAsia="ru-RU"/>
        </w:rPr>
        <w:t>1</w:t>
      </w:r>
      <w:r w:rsidRPr="0090454C">
        <w:rPr>
          <w:color w:val="000000"/>
          <w:sz w:val="28"/>
          <w:szCs w:val="28"/>
          <w:lang w:eastAsia="ru-RU"/>
        </w:rPr>
        <w:t xml:space="preserve">.6. В редакцию направляется тщательно вычитанный и подписанный автором (соавторами) экземпляр статьи, справка об авторе/ах (анкета), письмо в редакцию, аннотация на русском и английском языках, ключевые слова на русском и английском языках и электронный вариант всех документов </w:t>
      </w:r>
      <w:r w:rsidRPr="003C0C94">
        <w:rPr>
          <w:sz w:val="28"/>
          <w:szCs w:val="28"/>
          <w:lang w:eastAsia="ru-RU"/>
        </w:rPr>
        <w:t xml:space="preserve">по электронной почте: </w:t>
      </w:r>
      <w:r w:rsidR="003C0C94" w:rsidRPr="003C0C94">
        <w:rPr>
          <w:sz w:val="28"/>
          <w:szCs w:val="28"/>
          <w:lang w:val="en-US" w:eastAsia="ru-RU"/>
        </w:rPr>
        <w:t>Olga</w:t>
      </w:r>
      <w:r w:rsidR="003C0C94" w:rsidRPr="003C0C94">
        <w:rPr>
          <w:sz w:val="28"/>
          <w:szCs w:val="28"/>
          <w:lang w:eastAsia="ru-RU"/>
        </w:rPr>
        <w:t>.</w:t>
      </w:r>
      <w:proofErr w:type="spellStart"/>
      <w:r w:rsidR="003C0C94" w:rsidRPr="003C0C94">
        <w:rPr>
          <w:sz w:val="28"/>
          <w:szCs w:val="28"/>
          <w:lang w:val="en-US" w:eastAsia="ru-RU"/>
        </w:rPr>
        <w:t>Krasnova</w:t>
      </w:r>
      <w:proofErr w:type="spellEnd"/>
      <w:r w:rsidR="003C0C94" w:rsidRPr="003C0C94">
        <w:rPr>
          <w:sz w:val="28"/>
          <w:szCs w:val="28"/>
          <w:lang w:eastAsia="ru-RU"/>
        </w:rPr>
        <w:t>@</w:t>
      </w:r>
      <w:proofErr w:type="spellStart"/>
      <w:r w:rsidR="003C0C94" w:rsidRPr="003C0C94">
        <w:rPr>
          <w:sz w:val="28"/>
          <w:szCs w:val="28"/>
          <w:lang w:val="en-US" w:eastAsia="ru-RU"/>
        </w:rPr>
        <w:t>tatar</w:t>
      </w:r>
      <w:proofErr w:type="spellEnd"/>
      <w:r w:rsidR="003C0C94" w:rsidRPr="003C0C94">
        <w:rPr>
          <w:sz w:val="28"/>
          <w:szCs w:val="28"/>
          <w:lang w:eastAsia="ru-RU"/>
        </w:rPr>
        <w:t>.</w:t>
      </w:r>
      <w:bookmarkStart w:id="0" w:name="_GoBack"/>
      <w:bookmarkEnd w:id="0"/>
      <w:proofErr w:type="spellStart"/>
      <w:r w:rsidR="003C0C94" w:rsidRPr="003C0C94">
        <w:rPr>
          <w:sz w:val="28"/>
          <w:szCs w:val="28"/>
          <w:lang w:val="en-US" w:eastAsia="ru-RU"/>
        </w:rPr>
        <w:t>ru</w:t>
      </w:r>
      <w:proofErr w:type="spellEnd"/>
      <w:r w:rsidRPr="003C0C94">
        <w:rPr>
          <w:sz w:val="28"/>
          <w:szCs w:val="28"/>
          <w:lang w:eastAsia="ru-RU"/>
        </w:rPr>
        <w:t xml:space="preserve">    </w:t>
      </w:r>
    </w:p>
    <w:p w:rsidR="001260A2" w:rsidRPr="000363DD" w:rsidRDefault="001260A2" w:rsidP="000363DD">
      <w:pPr>
        <w:pStyle w:val="a3"/>
        <w:tabs>
          <w:tab w:val="left" w:pos="745"/>
        </w:tabs>
        <w:spacing w:line="360" w:lineRule="auto"/>
        <w:ind w:left="55"/>
        <w:rPr>
          <w:sz w:val="28"/>
          <w:szCs w:val="28"/>
        </w:rPr>
      </w:pPr>
      <w:r w:rsidRPr="000363DD">
        <w:rPr>
          <w:color w:val="000000"/>
          <w:sz w:val="28"/>
          <w:szCs w:val="28"/>
          <w:lang w:eastAsia="ru-RU"/>
        </w:rPr>
        <w:tab/>
        <w:t>1.7.</w:t>
      </w:r>
      <w:r w:rsidR="0090454C" w:rsidRPr="0090454C">
        <w:rPr>
          <w:color w:val="000000"/>
          <w:sz w:val="28"/>
          <w:szCs w:val="28"/>
          <w:lang w:eastAsia="ru-RU"/>
        </w:rPr>
        <w:t xml:space="preserve"> </w:t>
      </w:r>
      <w:r w:rsidRPr="000363DD">
        <w:rPr>
          <w:sz w:val="28"/>
          <w:szCs w:val="28"/>
        </w:rPr>
        <w:t xml:space="preserve">Главный редактор направляет статью на рецензирование </w:t>
      </w:r>
      <w:r w:rsidR="003459F2">
        <w:rPr>
          <w:sz w:val="28"/>
          <w:szCs w:val="28"/>
        </w:rPr>
        <w:t xml:space="preserve">двум </w:t>
      </w:r>
      <w:r w:rsidRPr="000363DD">
        <w:rPr>
          <w:sz w:val="28"/>
          <w:szCs w:val="28"/>
        </w:rPr>
        <w:t>член</w:t>
      </w:r>
      <w:r w:rsidR="003459F2">
        <w:rPr>
          <w:sz w:val="28"/>
          <w:szCs w:val="28"/>
        </w:rPr>
        <w:t>ам</w:t>
      </w:r>
      <w:r w:rsidRPr="000363DD">
        <w:rPr>
          <w:sz w:val="28"/>
          <w:szCs w:val="28"/>
        </w:rPr>
        <w:t xml:space="preserve"> редакционной коллегии, курирующ</w:t>
      </w:r>
      <w:r w:rsidR="003459F2">
        <w:rPr>
          <w:sz w:val="28"/>
          <w:szCs w:val="28"/>
        </w:rPr>
        <w:t>им</w:t>
      </w:r>
      <w:r w:rsidRPr="000363DD">
        <w:rPr>
          <w:sz w:val="28"/>
          <w:szCs w:val="28"/>
        </w:rPr>
        <w:t xml:space="preserve"> соответствующее направление. При отсутствии члена редколлегии или поступлении статьи от члена редакционной коллегии главный редактор направляет статью для рецензирования внешним рецензентам.</w:t>
      </w:r>
      <w:r w:rsidR="003459F2" w:rsidRPr="003459F2">
        <w:t xml:space="preserve"> </w:t>
      </w:r>
      <w:r w:rsidR="003459F2" w:rsidRPr="003459F2">
        <w:rPr>
          <w:sz w:val="28"/>
          <w:szCs w:val="28"/>
        </w:rPr>
        <w:t>Главный редактор осуществляет контроль соблюдения установленных сроков рецензирования.</w:t>
      </w:r>
    </w:p>
    <w:p w:rsidR="001260A2" w:rsidRPr="000363DD" w:rsidRDefault="001260A2" w:rsidP="000363DD">
      <w:pPr>
        <w:pStyle w:val="a3"/>
        <w:tabs>
          <w:tab w:val="left" w:pos="745"/>
        </w:tabs>
        <w:spacing w:line="360" w:lineRule="auto"/>
        <w:ind w:left="55" w:right="194"/>
        <w:rPr>
          <w:sz w:val="28"/>
          <w:szCs w:val="28"/>
        </w:rPr>
      </w:pPr>
      <w:r w:rsidRPr="000363DD">
        <w:rPr>
          <w:sz w:val="28"/>
          <w:szCs w:val="28"/>
        </w:rPr>
        <w:tab/>
        <w:t xml:space="preserve">1.8. Рецензент должен рассмотреть направленную статью в течение </w:t>
      </w:r>
      <w:r w:rsidR="003459F2">
        <w:rPr>
          <w:sz w:val="28"/>
          <w:szCs w:val="28"/>
        </w:rPr>
        <w:t>10 календарных дней</w:t>
      </w:r>
      <w:r w:rsidRPr="000363DD">
        <w:rPr>
          <w:sz w:val="28"/>
          <w:szCs w:val="28"/>
        </w:rPr>
        <w:t xml:space="preserve"> с момента получения и направить в редакцию (по электронной почте) рецензию или мотивированный отказ от рецензирования.</w:t>
      </w:r>
    </w:p>
    <w:p w:rsidR="001260A2" w:rsidRPr="000363DD" w:rsidRDefault="001260A2" w:rsidP="000363DD">
      <w:pPr>
        <w:pStyle w:val="a3"/>
        <w:tabs>
          <w:tab w:val="left" w:pos="744"/>
        </w:tabs>
        <w:spacing w:line="360" w:lineRule="auto"/>
        <w:ind w:left="55" w:right="173"/>
        <w:rPr>
          <w:sz w:val="28"/>
          <w:szCs w:val="28"/>
        </w:rPr>
      </w:pPr>
      <w:r w:rsidRPr="000363DD">
        <w:rPr>
          <w:sz w:val="28"/>
          <w:szCs w:val="28"/>
        </w:rPr>
        <w:tab/>
        <w:t>1.9. Рецензент может рекомендовать статью к опубликованию; рекомендовать к опубликованию после доработки с учетом замечаний; не рекомендовать статью</w:t>
      </w:r>
      <w:r w:rsidRPr="000363DD">
        <w:rPr>
          <w:spacing w:val="-2"/>
          <w:sz w:val="28"/>
          <w:szCs w:val="28"/>
        </w:rPr>
        <w:t xml:space="preserve"> </w:t>
      </w:r>
      <w:r w:rsidRPr="000363DD">
        <w:rPr>
          <w:sz w:val="28"/>
          <w:szCs w:val="28"/>
        </w:rPr>
        <w:t>к</w:t>
      </w:r>
      <w:r w:rsidRPr="000363DD">
        <w:rPr>
          <w:spacing w:val="-2"/>
          <w:sz w:val="28"/>
          <w:szCs w:val="28"/>
        </w:rPr>
        <w:t xml:space="preserve"> </w:t>
      </w:r>
      <w:r w:rsidRPr="000363DD">
        <w:rPr>
          <w:sz w:val="28"/>
          <w:szCs w:val="28"/>
        </w:rPr>
        <w:t>опубликованию.</w:t>
      </w:r>
      <w:r w:rsidRPr="000363DD">
        <w:rPr>
          <w:spacing w:val="-2"/>
          <w:sz w:val="28"/>
          <w:szCs w:val="28"/>
        </w:rPr>
        <w:t xml:space="preserve"> </w:t>
      </w:r>
      <w:r w:rsidRPr="000363DD">
        <w:rPr>
          <w:sz w:val="28"/>
          <w:szCs w:val="28"/>
        </w:rPr>
        <w:t>Если</w:t>
      </w:r>
      <w:r w:rsidRPr="000363DD">
        <w:rPr>
          <w:spacing w:val="-3"/>
          <w:sz w:val="28"/>
          <w:szCs w:val="28"/>
        </w:rPr>
        <w:t xml:space="preserve"> </w:t>
      </w:r>
      <w:r w:rsidRPr="000363DD">
        <w:rPr>
          <w:sz w:val="28"/>
          <w:szCs w:val="28"/>
        </w:rPr>
        <w:t>рецензент</w:t>
      </w:r>
      <w:r w:rsidRPr="000363DD">
        <w:rPr>
          <w:spacing w:val="-4"/>
          <w:sz w:val="28"/>
          <w:szCs w:val="28"/>
        </w:rPr>
        <w:t xml:space="preserve"> </w:t>
      </w:r>
      <w:r w:rsidRPr="000363DD">
        <w:rPr>
          <w:sz w:val="28"/>
          <w:szCs w:val="28"/>
        </w:rPr>
        <w:t>рекомендует</w:t>
      </w:r>
      <w:r w:rsidRPr="000363DD">
        <w:rPr>
          <w:spacing w:val="-2"/>
          <w:sz w:val="28"/>
          <w:szCs w:val="28"/>
        </w:rPr>
        <w:t xml:space="preserve"> </w:t>
      </w:r>
      <w:r w:rsidRPr="000363DD">
        <w:rPr>
          <w:sz w:val="28"/>
          <w:szCs w:val="28"/>
        </w:rPr>
        <w:t>статью</w:t>
      </w:r>
      <w:r w:rsidRPr="000363DD">
        <w:rPr>
          <w:spacing w:val="-2"/>
          <w:sz w:val="28"/>
          <w:szCs w:val="28"/>
        </w:rPr>
        <w:t xml:space="preserve"> </w:t>
      </w:r>
      <w:r w:rsidRPr="000363DD">
        <w:rPr>
          <w:sz w:val="28"/>
          <w:szCs w:val="28"/>
        </w:rPr>
        <w:t>к опубликованию после доработки с учетом замечаний или не рекомендует статью к опубликованию - в рецензии должны быть указаны причины такого решения.</w:t>
      </w:r>
    </w:p>
    <w:p w:rsidR="001260A2" w:rsidRDefault="001260A2" w:rsidP="000363DD">
      <w:pPr>
        <w:pStyle w:val="a3"/>
        <w:tabs>
          <w:tab w:val="left" w:pos="744"/>
        </w:tabs>
        <w:spacing w:line="360" w:lineRule="auto"/>
        <w:ind w:left="55" w:right="175"/>
        <w:rPr>
          <w:sz w:val="28"/>
          <w:szCs w:val="28"/>
        </w:rPr>
      </w:pPr>
      <w:r w:rsidRPr="000363DD">
        <w:rPr>
          <w:sz w:val="28"/>
          <w:szCs w:val="28"/>
        </w:rPr>
        <w:tab/>
        <w:t>1.</w:t>
      </w:r>
      <w:r w:rsidR="003459F2">
        <w:rPr>
          <w:sz w:val="28"/>
          <w:szCs w:val="28"/>
        </w:rPr>
        <w:t>10</w:t>
      </w:r>
      <w:r w:rsidRPr="000363DD">
        <w:rPr>
          <w:sz w:val="28"/>
          <w:szCs w:val="28"/>
        </w:rPr>
        <w:t xml:space="preserve">. При </w:t>
      </w:r>
      <w:r w:rsidR="003459F2">
        <w:rPr>
          <w:sz w:val="28"/>
          <w:szCs w:val="28"/>
        </w:rPr>
        <w:t>подготовке</w:t>
      </w:r>
      <w:r w:rsidRPr="000363DD">
        <w:rPr>
          <w:sz w:val="28"/>
          <w:szCs w:val="28"/>
        </w:rPr>
        <w:t xml:space="preserve"> рецензий необходимо обращать внимание на актуальность решаемой автором научной проблемы. Рецензия должна иметь однозначную характеристику теоретической или прикладной значимости исследования, соотносить выводы автора с существующими научными концепциями. Необходимым элементом рецензии должна служить оценка рецензентом личного вклада</w:t>
      </w:r>
      <w:r w:rsidRPr="000363DD">
        <w:rPr>
          <w:spacing w:val="40"/>
          <w:sz w:val="28"/>
          <w:szCs w:val="28"/>
        </w:rPr>
        <w:t xml:space="preserve"> </w:t>
      </w:r>
      <w:r w:rsidRPr="000363DD">
        <w:rPr>
          <w:sz w:val="28"/>
          <w:szCs w:val="28"/>
        </w:rPr>
        <w:t>автора статьи в решение рассматриваемой проблемы. Целесообразно отметить в рецензии соответствие стиля, логики и доступности изложения научному характеру материала, а также получить заключение о достоверности и обоснованности выводов.</w:t>
      </w:r>
    </w:p>
    <w:p w:rsidR="003459F2" w:rsidRDefault="003459F2" w:rsidP="000363DD">
      <w:pPr>
        <w:pStyle w:val="a3"/>
        <w:tabs>
          <w:tab w:val="left" w:pos="744"/>
        </w:tabs>
        <w:spacing w:line="360" w:lineRule="auto"/>
        <w:ind w:left="55" w:right="175"/>
        <w:rPr>
          <w:sz w:val="28"/>
          <w:szCs w:val="28"/>
        </w:rPr>
      </w:pPr>
    </w:p>
    <w:p w:rsidR="003459F2" w:rsidRPr="000363DD" w:rsidRDefault="003459F2" w:rsidP="000363DD">
      <w:pPr>
        <w:pStyle w:val="a3"/>
        <w:tabs>
          <w:tab w:val="left" w:pos="744"/>
        </w:tabs>
        <w:spacing w:line="360" w:lineRule="auto"/>
        <w:ind w:left="55" w:right="175"/>
        <w:rPr>
          <w:sz w:val="28"/>
          <w:szCs w:val="28"/>
        </w:rPr>
      </w:pPr>
      <w:r>
        <w:rPr>
          <w:sz w:val="28"/>
          <w:szCs w:val="28"/>
        </w:rPr>
        <w:tab/>
        <w:t>1.11.</w:t>
      </w:r>
      <w:r w:rsidRPr="003459F2">
        <w:rPr>
          <w:sz w:val="28"/>
          <w:szCs w:val="28"/>
        </w:rPr>
        <w:t xml:space="preserve">  Редакция Журнала</w:t>
      </w:r>
      <w:r w:rsidRPr="003459F2">
        <w:rPr>
          <w:sz w:val="28"/>
          <w:szCs w:val="28"/>
        </w:rPr>
        <w:tab/>
        <w:t>проводит проверку оригинальности текста статей с использованием системы обнаружения заимствований «</w:t>
      </w:r>
      <w:proofErr w:type="spellStart"/>
      <w:r w:rsidRPr="003459F2">
        <w:rPr>
          <w:sz w:val="28"/>
          <w:szCs w:val="28"/>
        </w:rPr>
        <w:t>Антиплагиат</w:t>
      </w:r>
      <w:proofErr w:type="spellEnd"/>
      <w:r w:rsidRPr="003459F2">
        <w:rPr>
          <w:sz w:val="28"/>
          <w:szCs w:val="28"/>
        </w:rPr>
        <w:t>».</w:t>
      </w:r>
    </w:p>
    <w:p w:rsidR="001260A2" w:rsidRPr="000363DD" w:rsidRDefault="001260A2" w:rsidP="000363DD">
      <w:pPr>
        <w:pStyle w:val="a3"/>
        <w:tabs>
          <w:tab w:val="left" w:pos="744"/>
        </w:tabs>
        <w:spacing w:line="360" w:lineRule="auto"/>
        <w:ind w:left="55" w:right="174"/>
        <w:rPr>
          <w:sz w:val="28"/>
          <w:szCs w:val="28"/>
        </w:rPr>
      </w:pPr>
      <w:r w:rsidRPr="000363DD">
        <w:rPr>
          <w:sz w:val="28"/>
          <w:szCs w:val="28"/>
        </w:rPr>
        <w:t xml:space="preserve"> </w:t>
      </w:r>
      <w:r w:rsidRPr="000363DD">
        <w:rPr>
          <w:sz w:val="28"/>
          <w:szCs w:val="28"/>
        </w:rPr>
        <w:tab/>
        <w:t>1.1</w:t>
      </w:r>
      <w:r w:rsidR="003459F2">
        <w:rPr>
          <w:sz w:val="28"/>
          <w:szCs w:val="28"/>
        </w:rPr>
        <w:t>2</w:t>
      </w:r>
      <w:r w:rsidRPr="000363DD">
        <w:rPr>
          <w:sz w:val="28"/>
          <w:szCs w:val="28"/>
        </w:rPr>
        <w:t>. После получения рецензий на очередном заседании редакционной коллегии рассматривается вопрос о поступивших статьях и принимается окончательное решение на основе оценки рецензии об опубликовании или отказе в опубликовании статей. На основе принятого решения автору/</w:t>
      </w:r>
      <w:proofErr w:type="spellStart"/>
      <w:r w:rsidRPr="000363DD">
        <w:rPr>
          <w:sz w:val="28"/>
          <w:szCs w:val="28"/>
        </w:rPr>
        <w:t>ам</w:t>
      </w:r>
      <w:proofErr w:type="spellEnd"/>
      <w:r w:rsidRPr="000363DD">
        <w:rPr>
          <w:sz w:val="28"/>
          <w:szCs w:val="28"/>
        </w:rPr>
        <w:t xml:space="preserve"> направляется письмо (по e-</w:t>
      </w:r>
      <w:proofErr w:type="spellStart"/>
      <w:r w:rsidRPr="000363DD">
        <w:rPr>
          <w:sz w:val="28"/>
          <w:szCs w:val="28"/>
        </w:rPr>
        <w:t>mail</w:t>
      </w:r>
      <w:proofErr w:type="spellEnd"/>
      <w:r w:rsidRPr="000363DD">
        <w:rPr>
          <w:sz w:val="28"/>
          <w:szCs w:val="28"/>
        </w:rPr>
        <w:t>) от имени ответственного секретаря редакции. В письме дается общая оценка статьи, если статья может быть опубликована</w:t>
      </w:r>
      <w:r w:rsidRPr="000363DD">
        <w:rPr>
          <w:spacing w:val="40"/>
          <w:sz w:val="28"/>
          <w:szCs w:val="28"/>
        </w:rPr>
        <w:t xml:space="preserve"> </w:t>
      </w:r>
      <w:r w:rsidRPr="000363DD">
        <w:rPr>
          <w:sz w:val="28"/>
          <w:szCs w:val="28"/>
        </w:rPr>
        <w:t>после доработки / с учетом замечаний - даются рекомендации по доработке / снятию замечаний, если статья не принимается к опубликованию - указываются причины такого решения.</w:t>
      </w:r>
    </w:p>
    <w:p w:rsidR="0090454C" w:rsidRPr="0090454C" w:rsidRDefault="001260A2" w:rsidP="000363DD">
      <w:pPr>
        <w:pStyle w:val="a3"/>
        <w:tabs>
          <w:tab w:val="left" w:pos="744"/>
        </w:tabs>
        <w:spacing w:line="360" w:lineRule="auto"/>
        <w:ind w:left="55" w:right="187"/>
        <w:rPr>
          <w:sz w:val="28"/>
          <w:szCs w:val="28"/>
        </w:rPr>
      </w:pPr>
      <w:r w:rsidRPr="000363DD">
        <w:rPr>
          <w:sz w:val="28"/>
          <w:szCs w:val="28"/>
        </w:rPr>
        <w:tab/>
        <w:t>1.1</w:t>
      </w:r>
      <w:r w:rsidR="003459F2">
        <w:rPr>
          <w:sz w:val="28"/>
          <w:szCs w:val="28"/>
        </w:rPr>
        <w:t>3</w:t>
      </w:r>
      <w:r w:rsidRPr="000363DD">
        <w:rPr>
          <w:sz w:val="28"/>
          <w:szCs w:val="28"/>
        </w:rPr>
        <w:t>. Статья, направленная автором в редакцию после устранения замечаний, рассматривается в общем порядке.</w:t>
      </w:r>
      <w:r w:rsidR="0090454C" w:rsidRPr="0090454C">
        <w:rPr>
          <w:color w:val="000000"/>
          <w:sz w:val="28"/>
          <w:szCs w:val="28"/>
          <w:lang w:eastAsia="ru-RU"/>
        </w:rPr>
        <w:t xml:space="preserve">        </w:t>
      </w:r>
    </w:p>
    <w:p w:rsidR="0090454C" w:rsidRPr="0090454C" w:rsidRDefault="0090454C" w:rsidP="000363DD">
      <w:pPr>
        <w:widowControl/>
        <w:autoSpaceDE/>
        <w:autoSpaceDN/>
        <w:spacing w:after="5" w:line="360" w:lineRule="auto"/>
        <w:jc w:val="both"/>
        <w:rPr>
          <w:color w:val="000000"/>
          <w:sz w:val="28"/>
          <w:szCs w:val="28"/>
          <w:lang w:eastAsia="ru-RU"/>
        </w:rPr>
      </w:pPr>
      <w:r w:rsidRPr="0090454C">
        <w:rPr>
          <w:color w:val="000000"/>
          <w:sz w:val="28"/>
          <w:szCs w:val="28"/>
          <w:lang w:eastAsia="ru-RU"/>
        </w:rPr>
        <w:tab/>
      </w:r>
      <w:r w:rsidRPr="000363DD">
        <w:rPr>
          <w:color w:val="000000"/>
          <w:sz w:val="28"/>
          <w:szCs w:val="28"/>
          <w:lang w:eastAsia="ru-RU"/>
        </w:rPr>
        <w:t>1</w:t>
      </w:r>
      <w:r w:rsidRPr="0090454C">
        <w:rPr>
          <w:color w:val="000000"/>
          <w:sz w:val="28"/>
          <w:szCs w:val="28"/>
          <w:lang w:eastAsia="ru-RU"/>
        </w:rPr>
        <w:t>.</w:t>
      </w:r>
      <w:r w:rsidR="001260A2" w:rsidRPr="000363DD">
        <w:rPr>
          <w:color w:val="000000"/>
          <w:sz w:val="28"/>
          <w:szCs w:val="28"/>
          <w:lang w:eastAsia="ru-RU"/>
        </w:rPr>
        <w:t>1</w:t>
      </w:r>
      <w:r w:rsidR="003459F2">
        <w:rPr>
          <w:color w:val="000000"/>
          <w:sz w:val="28"/>
          <w:szCs w:val="28"/>
          <w:lang w:eastAsia="ru-RU"/>
        </w:rPr>
        <w:t>4</w:t>
      </w:r>
      <w:r w:rsidRPr="0090454C">
        <w:rPr>
          <w:color w:val="000000"/>
          <w:sz w:val="28"/>
          <w:szCs w:val="28"/>
          <w:lang w:eastAsia="ru-RU"/>
        </w:rPr>
        <w:t>. Публикации в Журнале подлежат только оригинальные статьи, ранее не публиковавшиеся в других изданиях. Основаниями к мотивированному отказу в опубликовании статьи могут служить: несоответствие представляемого материала тематике Журнала; несоответствие требованиям, предъявляемым к опубликованию материалам; отрицательная рецензия на представляемый материал; несоблюдение автором материала действующего законодательства об авторском праве и смежных правах.</w:t>
      </w:r>
    </w:p>
    <w:p w:rsidR="0090454C" w:rsidRPr="0090454C" w:rsidRDefault="0090454C" w:rsidP="000363DD">
      <w:pPr>
        <w:widowControl/>
        <w:autoSpaceDE/>
        <w:autoSpaceDN/>
        <w:spacing w:after="5" w:line="360" w:lineRule="auto"/>
        <w:jc w:val="both"/>
        <w:rPr>
          <w:color w:val="000000"/>
          <w:sz w:val="28"/>
          <w:szCs w:val="28"/>
          <w:lang w:eastAsia="ru-RU"/>
        </w:rPr>
      </w:pPr>
      <w:r w:rsidRPr="0090454C">
        <w:rPr>
          <w:color w:val="000000"/>
          <w:sz w:val="28"/>
          <w:szCs w:val="28"/>
          <w:lang w:eastAsia="ru-RU"/>
        </w:rPr>
        <w:tab/>
      </w:r>
      <w:r w:rsidRPr="000363DD">
        <w:rPr>
          <w:color w:val="000000"/>
          <w:sz w:val="28"/>
          <w:szCs w:val="28"/>
          <w:lang w:eastAsia="ru-RU"/>
        </w:rPr>
        <w:t>1</w:t>
      </w:r>
      <w:r w:rsidRPr="0090454C">
        <w:rPr>
          <w:color w:val="000000"/>
          <w:sz w:val="28"/>
          <w:szCs w:val="28"/>
          <w:lang w:eastAsia="ru-RU"/>
        </w:rPr>
        <w:t>.</w:t>
      </w:r>
      <w:r w:rsidR="001260A2" w:rsidRPr="000363DD">
        <w:rPr>
          <w:color w:val="000000"/>
          <w:sz w:val="28"/>
          <w:szCs w:val="28"/>
          <w:lang w:eastAsia="ru-RU"/>
        </w:rPr>
        <w:t>1</w:t>
      </w:r>
      <w:r w:rsidR="003459F2">
        <w:rPr>
          <w:color w:val="000000"/>
          <w:sz w:val="28"/>
          <w:szCs w:val="28"/>
          <w:lang w:eastAsia="ru-RU"/>
        </w:rPr>
        <w:t>5</w:t>
      </w:r>
      <w:r w:rsidRPr="0090454C">
        <w:rPr>
          <w:color w:val="000000"/>
          <w:sz w:val="28"/>
          <w:szCs w:val="28"/>
          <w:lang w:eastAsia="ru-RU"/>
        </w:rPr>
        <w:t>. Количество публикаций одного автора в одном выпуске не более одной статьи, выполненной индивидуально и в соавторстве.</w:t>
      </w:r>
    </w:p>
    <w:p w:rsidR="0090454C" w:rsidRPr="0090454C" w:rsidRDefault="0090454C" w:rsidP="0090454C">
      <w:pPr>
        <w:widowControl/>
        <w:autoSpaceDE/>
        <w:autoSpaceDN/>
        <w:spacing w:after="5" w:line="360" w:lineRule="auto"/>
        <w:jc w:val="both"/>
        <w:rPr>
          <w:color w:val="000000"/>
          <w:sz w:val="26"/>
          <w:lang w:eastAsia="ru-RU"/>
        </w:rPr>
      </w:pPr>
      <w:r w:rsidRPr="0090454C">
        <w:rPr>
          <w:color w:val="000000"/>
          <w:sz w:val="26"/>
          <w:lang w:eastAsia="ru-RU"/>
        </w:rPr>
        <w:tab/>
      </w:r>
      <w:r>
        <w:rPr>
          <w:color w:val="000000"/>
          <w:sz w:val="26"/>
          <w:lang w:eastAsia="ru-RU"/>
        </w:rPr>
        <w:t>1</w:t>
      </w:r>
      <w:r w:rsidRPr="0090454C">
        <w:rPr>
          <w:color w:val="000000"/>
          <w:sz w:val="26"/>
          <w:lang w:eastAsia="ru-RU"/>
        </w:rPr>
        <w:t>.</w:t>
      </w:r>
      <w:r w:rsidR="001260A2">
        <w:rPr>
          <w:color w:val="000000"/>
          <w:sz w:val="26"/>
          <w:lang w:eastAsia="ru-RU"/>
        </w:rPr>
        <w:t>1</w:t>
      </w:r>
      <w:r w:rsidR="003459F2">
        <w:rPr>
          <w:color w:val="000000"/>
          <w:sz w:val="26"/>
          <w:lang w:eastAsia="ru-RU"/>
        </w:rPr>
        <w:t>6</w:t>
      </w:r>
      <w:r w:rsidRPr="0090454C">
        <w:rPr>
          <w:color w:val="000000"/>
          <w:sz w:val="26"/>
          <w:lang w:eastAsia="ru-RU"/>
        </w:rPr>
        <w:t>. При включении в соавторы лиц, не имеющих ученой степени (студенты, магистранты, аспиранты и др.) требуется подробное описание их авторского вклада в подготовку рукописи.</w:t>
      </w:r>
    </w:p>
    <w:p w:rsidR="0090454C" w:rsidRPr="0090454C" w:rsidRDefault="0090454C" w:rsidP="0090454C">
      <w:pPr>
        <w:widowControl/>
        <w:autoSpaceDE/>
        <w:autoSpaceDN/>
        <w:spacing w:after="5" w:line="360" w:lineRule="auto"/>
        <w:jc w:val="both"/>
        <w:rPr>
          <w:color w:val="000000"/>
          <w:sz w:val="26"/>
          <w:lang w:eastAsia="ru-RU"/>
        </w:rPr>
      </w:pPr>
      <w:r w:rsidRPr="0090454C">
        <w:rPr>
          <w:color w:val="000000"/>
          <w:sz w:val="26"/>
          <w:lang w:eastAsia="ru-RU"/>
        </w:rPr>
        <w:t xml:space="preserve"> </w:t>
      </w:r>
      <w:r w:rsidRPr="0090454C">
        <w:rPr>
          <w:color w:val="000000"/>
          <w:sz w:val="26"/>
          <w:lang w:eastAsia="ru-RU"/>
        </w:rPr>
        <w:tab/>
      </w:r>
      <w:r>
        <w:rPr>
          <w:color w:val="000000"/>
          <w:sz w:val="26"/>
          <w:lang w:eastAsia="ru-RU"/>
        </w:rPr>
        <w:t>1</w:t>
      </w:r>
      <w:r w:rsidRPr="0090454C">
        <w:rPr>
          <w:color w:val="000000"/>
          <w:sz w:val="26"/>
          <w:lang w:eastAsia="ru-RU"/>
        </w:rPr>
        <w:t>.</w:t>
      </w:r>
      <w:r>
        <w:rPr>
          <w:color w:val="000000"/>
          <w:sz w:val="26"/>
          <w:lang w:eastAsia="ru-RU"/>
        </w:rPr>
        <w:t>1</w:t>
      </w:r>
      <w:r w:rsidR="003459F2">
        <w:rPr>
          <w:color w:val="000000"/>
          <w:sz w:val="26"/>
          <w:lang w:eastAsia="ru-RU"/>
        </w:rPr>
        <w:t>7</w:t>
      </w:r>
      <w:r w:rsidRPr="0090454C">
        <w:rPr>
          <w:color w:val="000000"/>
          <w:sz w:val="26"/>
          <w:lang w:eastAsia="ru-RU"/>
        </w:rPr>
        <w:t>. В одной статье допускается не более 5 авторов.</w:t>
      </w:r>
    </w:p>
    <w:p w:rsidR="0090454C" w:rsidRPr="0090454C" w:rsidRDefault="0090454C" w:rsidP="0090454C">
      <w:pPr>
        <w:widowControl/>
        <w:autoSpaceDE/>
        <w:autoSpaceDN/>
        <w:spacing w:after="160" w:line="259" w:lineRule="auto"/>
        <w:rPr>
          <w:rFonts w:asciiTheme="minorHAnsi" w:eastAsiaTheme="minorHAnsi" w:hAnsiTheme="minorHAnsi" w:cstheme="minorBidi"/>
        </w:rPr>
      </w:pPr>
    </w:p>
    <w:p w:rsidR="00310ADC" w:rsidRPr="00310ADC" w:rsidRDefault="00310ADC" w:rsidP="00310ADC">
      <w:pPr>
        <w:keepNext/>
        <w:keepLines/>
        <w:widowControl/>
        <w:autoSpaceDE/>
        <w:autoSpaceDN/>
        <w:spacing w:line="259" w:lineRule="auto"/>
        <w:ind w:left="385" w:hanging="10"/>
        <w:jc w:val="center"/>
        <w:outlineLvl w:val="0"/>
        <w:rPr>
          <w:b/>
          <w:bCs/>
          <w:color w:val="000000"/>
          <w:sz w:val="28"/>
          <w:lang w:eastAsia="ru-RU"/>
        </w:rPr>
      </w:pPr>
      <w:r w:rsidRPr="00310ADC">
        <w:rPr>
          <w:b/>
          <w:bCs/>
          <w:color w:val="000000"/>
          <w:sz w:val="28"/>
          <w:lang w:eastAsia="ru-RU"/>
        </w:rPr>
        <w:lastRenderedPageBreak/>
        <w:t>К содержанию рецензии предъявляются следующие требования:</w:t>
      </w:r>
    </w:p>
    <w:p w:rsidR="00310ADC" w:rsidRPr="00310ADC" w:rsidRDefault="00310ADC" w:rsidP="00310ADC">
      <w:pPr>
        <w:widowControl/>
        <w:autoSpaceDE/>
        <w:autoSpaceDN/>
        <w:spacing w:after="5" w:line="291" w:lineRule="auto"/>
        <w:ind w:left="1085" w:hanging="1"/>
        <w:jc w:val="both"/>
        <w:rPr>
          <w:color w:val="000000"/>
          <w:sz w:val="26"/>
          <w:lang w:eastAsia="ru-RU"/>
        </w:rPr>
      </w:pPr>
    </w:p>
    <w:p w:rsidR="00310ADC" w:rsidRPr="00310ADC" w:rsidRDefault="00310ADC" w:rsidP="00310ADC">
      <w:pPr>
        <w:widowControl/>
        <w:autoSpaceDE/>
        <w:autoSpaceDN/>
        <w:spacing w:after="5" w:line="360" w:lineRule="auto"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ab/>
        <w:t>а) рецензия должна содержать квалифицированный анализ рукописи научной статьи, объективную аргументированную ее оценку и обоснованные рекомендации;</w:t>
      </w:r>
    </w:p>
    <w:p w:rsidR="00310ADC" w:rsidRPr="00310ADC" w:rsidRDefault="00310ADC" w:rsidP="00310ADC">
      <w:pPr>
        <w:widowControl/>
        <w:autoSpaceDE/>
        <w:autoSpaceDN/>
        <w:spacing w:after="5" w:line="360" w:lineRule="auto"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ab/>
        <w:t>б) в рецензии должны быть освещены следующие вопросы:</w:t>
      </w:r>
    </w:p>
    <w:p w:rsidR="00310ADC" w:rsidRPr="00310ADC" w:rsidRDefault="00310ADC" w:rsidP="00310ADC">
      <w:pPr>
        <w:widowControl/>
        <w:numPr>
          <w:ilvl w:val="0"/>
          <w:numId w:val="3"/>
        </w:numPr>
        <w:autoSpaceDE/>
        <w:autoSpaceDN/>
        <w:spacing w:after="5" w:line="360" w:lineRule="auto"/>
        <w:contextualSpacing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>актуальность темы статьи, ее соответствие тематике журнала;</w:t>
      </w:r>
    </w:p>
    <w:p w:rsidR="00310ADC" w:rsidRPr="00310ADC" w:rsidRDefault="00310ADC" w:rsidP="00310ADC">
      <w:pPr>
        <w:widowControl/>
        <w:numPr>
          <w:ilvl w:val="0"/>
          <w:numId w:val="3"/>
        </w:numPr>
        <w:autoSpaceDE/>
        <w:autoSpaceDN/>
        <w:spacing w:after="5" w:line="360" w:lineRule="auto"/>
        <w:contextualSpacing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>структура изложения материала; научный уровень (соответствие использованных автором терминологии, методов, методик и результатов исследований современным достижениям науки и практики; наличие обоснованных суждений, выводов и рекомендаций); соответствие стиля, логики и доступности изложения научному характеру материала, а также заключение о достоверности и обоснованности выводов;</w:t>
      </w:r>
    </w:p>
    <w:p w:rsidR="00310ADC" w:rsidRPr="00310ADC" w:rsidRDefault="00310ADC" w:rsidP="00310ADC">
      <w:pPr>
        <w:widowControl/>
        <w:numPr>
          <w:ilvl w:val="0"/>
          <w:numId w:val="3"/>
        </w:numPr>
        <w:autoSpaceDE/>
        <w:autoSpaceDN/>
        <w:spacing w:after="5" w:line="360" w:lineRule="auto"/>
        <w:contextualSpacing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>научная новизна;</w:t>
      </w:r>
    </w:p>
    <w:p w:rsidR="00310ADC" w:rsidRPr="00310ADC" w:rsidRDefault="00310ADC" w:rsidP="00310ADC">
      <w:pPr>
        <w:widowControl/>
        <w:numPr>
          <w:ilvl w:val="0"/>
          <w:numId w:val="3"/>
        </w:numPr>
        <w:autoSpaceDE/>
        <w:autoSpaceDN/>
        <w:spacing w:after="5" w:line="360" w:lineRule="auto"/>
        <w:contextualSpacing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>корректность использования материалов других авторов;</w:t>
      </w:r>
    </w:p>
    <w:p w:rsidR="00310ADC" w:rsidRPr="00310ADC" w:rsidRDefault="00310ADC" w:rsidP="00310ADC">
      <w:pPr>
        <w:widowControl/>
        <w:numPr>
          <w:ilvl w:val="0"/>
          <w:numId w:val="3"/>
        </w:numPr>
        <w:autoSpaceDE/>
        <w:autoSpaceDN/>
        <w:spacing w:after="5" w:line="360" w:lineRule="auto"/>
        <w:contextualSpacing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>соответствие названия, аннотации, содержания и выводов статьи;</w:t>
      </w:r>
    </w:p>
    <w:p w:rsidR="00310ADC" w:rsidRPr="00310ADC" w:rsidRDefault="00310ADC" w:rsidP="00310ADC">
      <w:pPr>
        <w:widowControl/>
        <w:numPr>
          <w:ilvl w:val="0"/>
          <w:numId w:val="3"/>
        </w:numPr>
        <w:autoSpaceDE/>
        <w:autoSpaceDN/>
        <w:spacing w:after="5" w:line="360" w:lineRule="auto"/>
        <w:contextualSpacing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>оценка личного вклада автора статьи в решение рассматриваемой проблемы;</w:t>
      </w:r>
    </w:p>
    <w:p w:rsidR="00310ADC" w:rsidRPr="00310ADC" w:rsidRDefault="00310ADC" w:rsidP="00310ADC">
      <w:pPr>
        <w:widowControl/>
        <w:numPr>
          <w:ilvl w:val="0"/>
          <w:numId w:val="3"/>
        </w:numPr>
        <w:autoSpaceDE/>
        <w:autoSpaceDN/>
        <w:spacing w:after="5" w:line="360" w:lineRule="auto"/>
        <w:contextualSpacing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>соответствие УДК области исследования;</w:t>
      </w:r>
    </w:p>
    <w:p w:rsidR="00310ADC" w:rsidRPr="00310ADC" w:rsidRDefault="00310ADC" w:rsidP="00310ADC">
      <w:pPr>
        <w:widowControl/>
        <w:numPr>
          <w:ilvl w:val="0"/>
          <w:numId w:val="3"/>
        </w:numPr>
        <w:autoSpaceDE/>
        <w:autoSpaceDN/>
        <w:spacing w:after="5" w:line="360" w:lineRule="auto"/>
        <w:contextualSpacing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>предложения по внесению в рубрику научного журнала;</w:t>
      </w:r>
    </w:p>
    <w:p w:rsidR="00310ADC" w:rsidRPr="00310ADC" w:rsidRDefault="00310ADC" w:rsidP="00310ADC">
      <w:pPr>
        <w:widowControl/>
        <w:numPr>
          <w:ilvl w:val="0"/>
          <w:numId w:val="3"/>
        </w:numPr>
        <w:autoSpaceDE/>
        <w:autoSpaceDN/>
        <w:spacing w:after="5" w:line="360" w:lineRule="auto"/>
        <w:contextualSpacing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>оценка подготовленности рукописи к изданию в отношении языка и стиля, соответствия установленным требованиям по оформлению научных статей.</w:t>
      </w:r>
    </w:p>
    <w:p w:rsidR="00310ADC" w:rsidRPr="00310ADC" w:rsidRDefault="00310ADC" w:rsidP="00310ADC">
      <w:pPr>
        <w:widowControl/>
        <w:autoSpaceDE/>
        <w:autoSpaceDN/>
        <w:spacing w:after="5" w:line="360" w:lineRule="auto"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ab/>
        <w:t>в) замечания рецензента по содержанию и оформлению, его рекомендации по доработке рукописи научной статьи должны быть принципиальными, направленными на повышение научного и методического уровней статьи;</w:t>
      </w:r>
    </w:p>
    <w:p w:rsidR="00310ADC" w:rsidRPr="00310ADC" w:rsidRDefault="00310ADC" w:rsidP="00310ADC">
      <w:pPr>
        <w:widowControl/>
        <w:autoSpaceDE/>
        <w:autoSpaceDN/>
        <w:spacing w:after="5" w:line="360" w:lineRule="auto"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ab/>
        <w:t>г) в заключительной части рецензии должны содержаться обоснованные выводы о статье в целом и четкая рекомендация о целесообразности её публикации в научном журнале.</w:t>
      </w:r>
    </w:p>
    <w:p w:rsidR="00310ADC" w:rsidRPr="00310ADC" w:rsidRDefault="00310ADC" w:rsidP="00310ADC">
      <w:pPr>
        <w:widowControl/>
        <w:autoSpaceDE/>
        <w:autoSpaceDN/>
        <w:spacing w:after="5" w:line="360" w:lineRule="auto"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ab/>
        <w:t>Рецензия должна быть завершена одним из следующих выводов:</w:t>
      </w:r>
    </w:p>
    <w:p w:rsidR="00310ADC" w:rsidRPr="00310ADC" w:rsidRDefault="00310ADC" w:rsidP="00310ADC">
      <w:pPr>
        <w:widowControl/>
        <w:numPr>
          <w:ilvl w:val="0"/>
          <w:numId w:val="2"/>
        </w:numPr>
        <w:autoSpaceDE/>
        <w:autoSpaceDN/>
        <w:spacing w:after="5" w:line="360" w:lineRule="auto"/>
        <w:contextualSpacing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>статья может быть опубликована;</w:t>
      </w:r>
    </w:p>
    <w:p w:rsidR="00310ADC" w:rsidRPr="00310ADC" w:rsidRDefault="00310ADC" w:rsidP="00310ADC">
      <w:pPr>
        <w:widowControl/>
        <w:numPr>
          <w:ilvl w:val="0"/>
          <w:numId w:val="2"/>
        </w:numPr>
        <w:autoSpaceDE/>
        <w:autoSpaceDN/>
        <w:spacing w:after="5" w:line="360" w:lineRule="auto"/>
        <w:contextualSpacing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lastRenderedPageBreak/>
        <w:t>статья может быть опубликована после учета и устранения указанных замечаний и пожеланий рецензента без повторного рецензирования;</w:t>
      </w:r>
    </w:p>
    <w:p w:rsidR="00310ADC" w:rsidRPr="00310ADC" w:rsidRDefault="00310ADC" w:rsidP="00310ADC">
      <w:pPr>
        <w:widowControl/>
        <w:numPr>
          <w:ilvl w:val="0"/>
          <w:numId w:val="2"/>
        </w:numPr>
        <w:autoSpaceDE/>
        <w:autoSpaceDN/>
        <w:spacing w:after="5" w:line="360" w:lineRule="auto"/>
        <w:contextualSpacing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 xml:space="preserve">статья может быть опубликована после учета и устранения указанных замечаний и пожеланий рецензента с повторной рецензией; </w:t>
      </w:r>
    </w:p>
    <w:p w:rsidR="00310ADC" w:rsidRPr="00310ADC" w:rsidRDefault="00310ADC" w:rsidP="00310ADC">
      <w:pPr>
        <w:widowControl/>
        <w:numPr>
          <w:ilvl w:val="0"/>
          <w:numId w:val="2"/>
        </w:numPr>
        <w:autoSpaceDE/>
        <w:autoSpaceDN/>
        <w:spacing w:after="5" w:line="360" w:lineRule="auto"/>
        <w:contextualSpacing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>статья не может быть опубликована.</w:t>
      </w:r>
    </w:p>
    <w:p w:rsidR="00310ADC" w:rsidRPr="00310ADC" w:rsidRDefault="00310ADC" w:rsidP="00310ADC">
      <w:pPr>
        <w:widowControl/>
        <w:autoSpaceDE/>
        <w:autoSpaceDN/>
        <w:spacing w:after="5" w:line="360" w:lineRule="auto"/>
        <w:jc w:val="both"/>
        <w:rPr>
          <w:color w:val="00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ab/>
        <w:t>В случае отрицательной оценки рукописи в целом рецензент должен убедительно обосновать свои выводы.</w:t>
      </w:r>
    </w:p>
    <w:p w:rsidR="00310ADC" w:rsidRPr="00BA55C4" w:rsidRDefault="00310ADC" w:rsidP="00310ADC">
      <w:pPr>
        <w:widowControl/>
        <w:autoSpaceDE/>
        <w:autoSpaceDN/>
        <w:spacing w:after="5" w:line="360" w:lineRule="auto"/>
        <w:jc w:val="both"/>
        <w:rPr>
          <w:color w:val="FF0000"/>
          <w:sz w:val="26"/>
          <w:lang w:eastAsia="ru-RU"/>
        </w:rPr>
      </w:pPr>
      <w:r w:rsidRPr="00310ADC">
        <w:rPr>
          <w:color w:val="000000"/>
          <w:sz w:val="26"/>
          <w:lang w:eastAsia="ru-RU"/>
        </w:rPr>
        <w:tab/>
      </w:r>
    </w:p>
    <w:sectPr w:rsidR="00310ADC" w:rsidRPr="00BA5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50D55"/>
    <w:multiLevelType w:val="hybridMultilevel"/>
    <w:tmpl w:val="2F0C3F64"/>
    <w:lvl w:ilvl="0" w:tplc="3726FADE">
      <w:start w:val="1"/>
      <w:numFmt w:val="decimal"/>
      <w:lvlText w:val="%1."/>
      <w:lvlJc w:val="left"/>
      <w:pPr>
        <w:ind w:left="31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8"/>
        <w:w w:val="100"/>
        <w:sz w:val="28"/>
        <w:szCs w:val="28"/>
        <w:lang w:val="ru-RU" w:eastAsia="en-US" w:bidi="ar-SA"/>
      </w:rPr>
    </w:lvl>
    <w:lvl w:ilvl="1" w:tplc="CD782E3A">
      <w:numFmt w:val="bullet"/>
      <w:lvlText w:val="•"/>
      <w:lvlJc w:val="left"/>
      <w:pPr>
        <w:ind w:left="1028" w:hanging="696"/>
      </w:pPr>
      <w:rPr>
        <w:rFonts w:hint="default"/>
        <w:lang w:val="ru-RU" w:eastAsia="en-US" w:bidi="ar-SA"/>
      </w:rPr>
    </w:lvl>
    <w:lvl w:ilvl="2" w:tplc="E2A0B8F2">
      <w:numFmt w:val="bullet"/>
      <w:lvlText w:val="•"/>
      <w:lvlJc w:val="left"/>
      <w:pPr>
        <w:ind w:left="2017" w:hanging="696"/>
      </w:pPr>
      <w:rPr>
        <w:rFonts w:hint="default"/>
        <w:lang w:val="ru-RU" w:eastAsia="en-US" w:bidi="ar-SA"/>
      </w:rPr>
    </w:lvl>
    <w:lvl w:ilvl="3" w:tplc="96F6F1DC">
      <w:numFmt w:val="bullet"/>
      <w:lvlText w:val="•"/>
      <w:lvlJc w:val="left"/>
      <w:pPr>
        <w:ind w:left="3005" w:hanging="696"/>
      </w:pPr>
      <w:rPr>
        <w:rFonts w:hint="default"/>
        <w:lang w:val="ru-RU" w:eastAsia="en-US" w:bidi="ar-SA"/>
      </w:rPr>
    </w:lvl>
    <w:lvl w:ilvl="4" w:tplc="0A7C9CB8">
      <w:numFmt w:val="bullet"/>
      <w:lvlText w:val="•"/>
      <w:lvlJc w:val="left"/>
      <w:pPr>
        <w:ind w:left="3994" w:hanging="696"/>
      </w:pPr>
      <w:rPr>
        <w:rFonts w:hint="default"/>
        <w:lang w:val="ru-RU" w:eastAsia="en-US" w:bidi="ar-SA"/>
      </w:rPr>
    </w:lvl>
    <w:lvl w:ilvl="5" w:tplc="AA3A2248">
      <w:numFmt w:val="bullet"/>
      <w:lvlText w:val="•"/>
      <w:lvlJc w:val="left"/>
      <w:pPr>
        <w:ind w:left="4982" w:hanging="696"/>
      </w:pPr>
      <w:rPr>
        <w:rFonts w:hint="default"/>
        <w:lang w:val="ru-RU" w:eastAsia="en-US" w:bidi="ar-SA"/>
      </w:rPr>
    </w:lvl>
    <w:lvl w:ilvl="6" w:tplc="A51476F0">
      <w:numFmt w:val="bullet"/>
      <w:lvlText w:val="•"/>
      <w:lvlJc w:val="left"/>
      <w:pPr>
        <w:ind w:left="5971" w:hanging="696"/>
      </w:pPr>
      <w:rPr>
        <w:rFonts w:hint="default"/>
        <w:lang w:val="ru-RU" w:eastAsia="en-US" w:bidi="ar-SA"/>
      </w:rPr>
    </w:lvl>
    <w:lvl w:ilvl="7" w:tplc="5D3C3C8C">
      <w:numFmt w:val="bullet"/>
      <w:lvlText w:val="•"/>
      <w:lvlJc w:val="left"/>
      <w:pPr>
        <w:ind w:left="6960" w:hanging="696"/>
      </w:pPr>
      <w:rPr>
        <w:rFonts w:hint="default"/>
        <w:lang w:val="ru-RU" w:eastAsia="en-US" w:bidi="ar-SA"/>
      </w:rPr>
    </w:lvl>
    <w:lvl w:ilvl="8" w:tplc="50AA101C">
      <w:numFmt w:val="bullet"/>
      <w:lvlText w:val="•"/>
      <w:lvlJc w:val="left"/>
      <w:pPr>
        <w:ind w:left="7948" w:hanging="696"/>
      </w:pPr>
      <w:rPr>
        <w:rFonts w:hint="default"/>
        <w:lang w:val="ru-RU" w:eastAsia="en-US" w:bidi="ar-SA"/>
      </w:rPr>
    </w:lvl>
  </w:abstractNum>
  <w:abstractNum w:abstractNumId="1" w15:restartNumberingAfterBreak="0">
    <w:nsid w:val="4D213F18"/>
    <w:multiLevelType w:val="hybridMultilevel"/>
    <w:tmpl w:val="6D88932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846382F"/>
    <w:multiLevelType w:val="hybridMultilevel"/>
    <w:tmpl w:val="50122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54C"/>
    <w:rsid w:val="000363DD"/>
    <w:rsid w:val="001260A2"/>
    <w:rsid w:val="00310ADC"/>
    <w:rsid w:val="003459F2"/>
    <w:rsid w:val="003C0C94"/>
    <w:rsid w:val="004B12B0"/>
    <w:rsid w:val="0090454C"/>
    <w:rsid w:val="0098009D"/>
    <w:rsid w:val="009A2065"/>
    <w:rsid w:val="00BA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BE1A5"/>
  <w15:chartTrackingRefBased/>
  <w15:docId w15:val="{ED3E5864-5919-41BA-9C14-D01CECA1A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5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260A2"/>
    <w:pPr>
      <w:ind w:left="11" w:right="180"/>
      <w:jc w:val="both"/>
    </w:pPr>
  </w:style>
  <w:style w:type="character" w:styleId="a4">
    <w:name w:val="Hyperlink"/>
    <w:basedOn w:val="a0"/>
    <w:uiPriority w:val="99"/>
    <w:unhideWhenUsed/>
    <w:rsid w:val="003459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9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pei.tatarst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2026-08-18T14:50:00Z</dcterms:created>
  <dcterms:modified xsi:type="dcterms:W3CDTF">2026-08-22T05:49:00Z</dcterms:modified>
</cp:coreProperties>
</file>